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0D88A0C7"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5E2565" w:rsidRPr="005E2565">
        <w:rPr>
          <w:b/>
          <w:i/>
          <w:noProof/>
          <w:sz w:val="28"/>
          <w:lang w:eastAsia="ja-JP"/>
        </w:rPr>
        <w:t>R5-217423</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065F9103"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B11BC" w:rsidRPr="007B11BC">
        <w:rPr>
          <w:rFonts w:eastAsia="ＭＳ 明朝"/>
          <w:b/>
        </w:rPr>
        <w:t xml:space="preserve">Proposal on </w:t>
      </w:r>
      <w:r w:rsidR="00020AA3">
        <w:rPr>
          <w:rFonts w:eastAsia="ＭＳ 明朝"/>
          <w:b/>
        </w:rPr>
        <w:t xml:space="preserve">the increase of untested CCs for </w:t>
      </w:r>
      <w:r w:rsidR="00020AA3" w:rsidRPr="00020AA3">
        <w:rPr>
          <w:rFonts w:eastAsia="ＭＳ 明朝"/>
          <w:b/>
        </w:rPr>
        <w:t>FR2 DL CA</w:t>
      </w:r>
      <w:r w:rsidR="00020AA3">
        <w:rPr>
          <w:rFonts w:eastAsia="ＭＳ 明朝"/>
          <w:b/>
        </w:rPr>
        <w:t xml:space="preserve"> EIS</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2A106D99"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5E2565">
        <w:rPr>
          <w:rFonts w:ascii="Arial" w:eastAsia="ＭＳ 明朝" w:hAnsi="Arial"/>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203B8CD" w14:textId="5C1CB35F" w:rsidR="0000017B" w:rsidRDefault="006E3BBD" w:rsidP="00BD4890">
      <w:pPr>
        <w:spacing w:before="120" w:after="120"/>
        <w:rPr>
          <w:rFonts w:eastAsiaTheme="minorEastAsia"/>
        </w:rPr>
      </w:pPr>
      <w:r>
        <w:rPr>
          <w:rFonts w:eastAsiaTheme="minorEastAsia"/>
        </w:rPr>
        <w:t>For testing FR2 intra-band DL CA Reference Sensitivity, it was agreed to keep the power level of PCC and remaining SCCs above the CC under test [1]. This paper propose the concrete value for the increase of the untested CCs.</w:t>
      </w:r>
    </w:p>
    <w:p w14:paraId="4F104798" w14:textId="77777777" w:rsidR="005A64EF" w:rsidRPr="00D72936" w:rsidRDefault="005A64EF" w:rsidP="00BD4890">
      <w:pPr>
        <w:spacing w:before="120" w:after="120"/>
        <w:rPr>
          <w:rFonts w:eastAsiaTheme="minorEastAsia"/>
        </w:rPr>
      </w:pPr>
    </w:p>
    <w:p w14:paraId="0584E7D9" w14:textId="12152DA9" w:rsidR="00840845" w:rsidRDefault="009148C0"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r>
      <w:r w:rsidR="00840845" w:rsidRPr="00A4093A">
        <w:rPr>
          <w:b/>
          <w:noProof w:val="0"/>
        </w:rPr>
        <w:t>Discussion</w:t>
      </w:r>
    </w:p>
    <w:p w14:paraId="452074CB" w14:textId="005E837B" w:rsidR="0028697B" w:rsidRDefault="006E3BBD" w:rsidP="00086354">
      <w:pPr>
        <w:spacing w:before="120" w:after="120"/>
        <w:rPr>
          <w:rFonts w:eastAsiaTheme="minorEastAsia"/>
        </w:rPr>
      </w:pPr>
      <w:bookmarkStart w:id="0" w:name="_Hlk60670583"/>
      <w:r>
        <w:rPr>
          <w:rFonts w:eastAsiaTheme="minorEastAsia" w:hint="eastAsia"/>
        </w:rPr>
        <w:t>T</w:t>
      </w:r>
      <w:r>
        <w:rPr>
          <w:rFonts w:eastAsiaTheme="minorEastAsia"/>
        </w:rPr>
        <w:t xml:space="preserve">he motivation of keeping </w:t>
      </w:r>
      <w:r w:rsidR="00F34828">
        <w:rPr>
          <w:rFonts w:eastAsiaTheme="minorEastAsia"/>
        </w:rPr>
        <w:t>PCC and remaining S</w:t>
      </w:r>
      <w:r>
        <w:rPr>
          <w:rFonts w:eastAsiaTheme="minorEastAsia"/>
        </w:rPr>
        <w:t xml:space="preserve">CCs </w:t>
      </w:r>
      <w:r w:rsidR="00F34828">
        <w:rPr>
          <w:rFonts w:eastAsiaTheme="minorEastAsia"/>
        </w:rPr>
        <w:t xml:space="preserve">above the </w:t>
      </w:r>
      <w:r>
        <w:rPr>
          <w:rFonts w:eastAsiaTheme="minorEastAsia"/>
        </w:rPr>
        <w:t>CC under test</w:t>
      </w:r>
      <w:r w:rsidR="00F34828">
        <w:rPr>
          <w:rFonts w:eastAsiaTheme="minorEastAsia"/>
        </w:rPr>
        <w:t xml:space="preserve"> is to avoid </w:t>
      </w:r>
      <w:r w:rsidR="00113035">
        <w:rPr>
          <w:rFonts w:eastAsiaTheme="minorEastAsia"/>
        </w:rPr>
        <w:t>the concern that EIS level cannot be measured accuracy.</w:t>
      </w:r>
      <w:r w:rsidR="00F34828">
        <w:rPr>
          <w:rFonts w:eastAsiaTheme="minorEastAsia"/>
        </w:rPr>
        <w:t xml:space="preserve"> If the power level of PCC and the CC under test is the same, </w:t>
      </w:r>
      <w:r w:rsidR="00113035">
        <w:rPr>
          <w:rFonts w:eastAsiaTheme="minorEastAsia"/>
        </w:rPr>
        <w:t xml:space="preserve">when the PCC reaches its EIS level before the CC under test reaches its EIS level, </w:t>
      </w:r>
      <w:r w:rsidR="00F34828">
        <w:rPr>
          <w:rFonts w:eastAsiaTheme="minorEastAsia"/>
        </w:rPr>
        <w:t xml:space="preserve">UE may lose </w:t>
      </w:r>
      <w:r w:rsidR="00516B9F">
        <w:rPr>
          <w:rFonts w:eastAsiaTheme="minorEastAsia"/>
        </w:rPr>
        <w:t>its</w:t>
      </w:r>
      <w:r w:rsidR="00F34828">
        <w:rPr>
          <w:rFonts w:eastAsiaTheme="minorEastAsia"/>
        </w:rPr>
        <w:t xml:space="preserve"> connection to TE </w:t>
      </w:r>
      <w:r w:rsidR="00113035">
        <w:rPr>
          <w:rFonts w:eastAsiaTheme="minorEastAsia"/>
        </w:rPr>
        <w:t xml:space="preserve">and the test stops as a result of the undefined scenario </w:t>
      </w:r>
      <w:r w:rsidR="00F34828">
        <w:rPr>
          <w:rFonts w:eastAsiaTheme="minorEastAsia"/>
        </w:rPr>
        <w:t xml:space="preserve">as </w:t>
      </w:r>
      <w:r w:rsidR="00113035">
        <w:rPr>
          <w:rFonts w:eastAsiaTheme="minorEastAsia"/>
        </w:rPr>
        <w:t>mentioned</w:t>
      </w:r>
      <w:r w:rsidR="00F34828">
        <w:rPr>
          <w:rFonts w:eastAsiaTheme="minorEastAsia"/>
        </w:rPr>
        <w:t xml:space="preserve"> in [1].</w:t>
      </w:r>
      <w:r w:rsidR="00113035">
        <w:rPr>
          <w:rFonts w:eastAsiaTheme="minorEastAsia"/>
        </w:rPr>
        <w:t xml:space="preserve"> However, it increases test time due to not measure all CCs at the same time</w:t>
      </w:r>
      <w:r w:rsidR="00DF1041">
        <w:rPr>
          <w:rFonts w:eastAsiaTheme="minorEastAsia"/>
        </w:rPr>
        <w:t xml:space="preserve">. </w:t>
      </w:r>
      <w:r w:rsidR="00516B9F">
        <w:rPr>
          <w:rFonts w:eastAsiaTheme="minorEastAsia"/>
        </w:rPr>
        <w:t>In order to optimize the test time, w</w:t>
      </w:r>
      <w:r w:rsidR="00DF1041">
        <w:rPr>
          <w:rFonts w:eastAsiaTheme="minorEastAsia"/>
        </w:rPr>
        <w:t xml:space="preserve">e propose to adopt 0 dB for the </w:t>
      </w:r>
      <w:r w:rsidR="00516B9F">
        <w:rPr>
          <w:rFonts w:eastAsiaTheme="minorEastAsia"/>
        </w:rPr>
        <w:t>lower limit of</w:t>
      </w:r>
      <w:r w:rsidR="00DF1041">
        <w:rPr>
          <w:rFonts w:eastAsiaTheme="minorEastAsia"/>
        </w:rPr>
        <w:t xml:space="preserve"> the increase of the untested CCs </w:t>
      </w:r>
      <w:r w:rsidR="00516B9F">
        <w:rPr>
          <w:rFonts w:eastAsiaTheme="minorEastAsia"/>
        </w:rPr>
        <w:t>if</w:t>
      </w:r>
      <w:r w:rsidR="00DF1041">
        <w:rPr>
          <w:rFonts w:eastAsiaTheme="minorEastAsia"/>
        </w:rPr>
        <w:t xml:space="preserve"> UE keeps its connection to TE. For now,</w:t>
      </w:r>
      <w:r w:rsidR="00113035">
        <w:rPr>
          <w:rFonts w:eastAsiaTheme="minorEastAsia"/>
        </w:rPr>
        <w:t xml:space="preserve"> </w:t>
      </w:r>
      <w:r w:rsidR="00090879">
        <w:rPr>
          <w:rFonts w:eastAsiaTheme="minorEastAsia"/>
        </w:rPr>
        <w:t xml:space="preserve">in the actual testing, </w:t>
      </w:r>
      <w:r w:rsidR="00DF1041">
        <w:rPr>
          <w:rFonts w:eastAsiaTheme="minorEastAsia"/>
        </w:rPr>
        <w:t xml:space="preserve">UE does not lose </w:t>
      </w:r>
      <w:r w:rsidR="00397FF6">
        <w:rPr>
          <w:rFonts w:eastAsiaTheme="minorEastAsia"/>
        </w:rPr>
        <w:t>its</w:t>
      </w:r>
      <w:r w:rsidR="00DF1041">
        <w:rPr>
          <w:rFonts w:eastAsiaTheme="minorEastAsia"/>
        </w:rPr>
        <w:t xml:space="preserve"> connection to TE even if all CCs have the same level.</w:t>
      </w:r>
      <w:r w:rsidR="00671642">
        <w:rPr>
          <w:rFonts w:eastAsiaTheme="minorEastAsia"/>
        </w:rPr>
        <w:t xml:space="preserve"> </w:t>
      </w:r>
      <w:r w:rsidR="0093087D">
        <w:rPr>
          <w:rFonts w:eastAsiaTheme="minorEastAsia"/>
        </w:rPr>
        <w:t xml:space="preserve">Of course, </w:t>
      </w:r>
      <w:r w:rsidR="0093087D">
        <w:rPr>
          <w:rFonts w:eastAsiaTheme="minorEastAsia" w:hint="eastAsia"/>
        </w:rPr>
        <w:t>i</w:t>
      </w:r>
      <w:r w:rsidR="0093087D">
        <w:rPr>
          <w:rFonts w:eastAsiaTheme="minorEastAsia"/>
        </w:rPr>
        <w:t xml:space="preserve">t is possible that </w:t>
      </w:r>
      <w:r w:rsidR="000D398F">
        <w:rPr>
          <w:rFonts w:eastAsiaTheme="minorEastAsia"/>
        </w:rPr>
        <w:t>the REFSENS of PCC</w:t>
      </w:r>
      <w:r w:rsidR="0093087D">
        <w:rPr>
          <w:rFonts w:eastAsiaTheme="minorEastAsia"/>
        </w:rPr>
        <w:t xml:space="preserve"> </w:t>
      </w:r>
      <w:r w:rsidR="000D398F">
        <w:rPr>
          <w:rFonts w:eastAsiaTheme="minorEastAsia"/>
        </w:rPr>
        <w:t xml:space="preserve">is </w:t>
      </w:r>
      <w:r w:rsidR="007B11BC">
        <w:rPr>
          <w:rFonts w:eastAsiaTheme="minorEastAsia"/>
        </w:rPr>
        <w:t xml:space="preserve">much </w:t>
      </w:r>
      <w:r w:rsidR="0093087D">
        <w:rPr>
          <w:rFonts w:eastAsiaTheme="minorEastAsia"/>
        </w:rPr>
        <w:t xml:space="preserve">higher </w:t>
      </w:r>
      <w:r w:rsidR="000D398F">
        <w:rPr>
          <w:rFonts w:eastAsiaTheme="minorEastAsia"/>
        </w:rPr>
        <w:t xml:space="preserve">than other CCs in the future, so </w:t>
      </w:r>
      <w:r w:rsidR="007B11BC">
        <w:rPr>
          <w:rFonts w:eastAsiaTheme="minorEastAsia"/>
        </w:rPr>
        <w:t>we propose 5 dB</w:t>
      </w:r>
      <w:r w:rsidR="00516B9F">
        <w:rPr>
          <w:rFonts w:eastAsiaTheme="minorEastAsia"/>
        </w:rPr>
        <w:t xml:space="preserve"> </w:t>
      </w:r>
      <w:r w:rsidR="000D398F">
        <w:rPr>
          <w:rFonts w:eastAsiaTheme="minorEastAsia"/>
        </w:rPr>
        <w:t xml:space="preserve">for the </w:t>
      </w:r>
      <w:r w:rsidR="00516B9F">
        <w:rPr>
          <w:rFonts w:eastAsiaTheme="minorEastAsia"/>
        </w:rPr>
        <w:t>upper limit of</w:t>
      </w:r>
      <w:r w:rsidR="000D398F">
        <w:rPr>
          <w:rFonts w:eastAsiaTheme="minorEastAsia"/>
        </w:rPr>
        <w:t xml:space="preserve"> the </w:t>
      </w:r>
      <w:r w:rsidR="00516B9F">
        <w:rPr>
          <w:rFonts w:eastAsiaTheme="minorEastAsia"/>
        </w:rPr>
        <w:t>increase of the untested CCs</w:t>
      </w:r>
      <w:r w:rsidR="000D398F">
        <w:rPr>
          <w:rFonts w:eastAsiaTheme="minorEastAsia"/>
        </w:rPr>
        <w:t>.</w:t>
      </w:r>
    </w:p>
    <w:p w14:paraId="55774C70" w14:textId="75328864" w:rsidR="00397FF6" w:rsidRDefault="00397FF6" w:rsidP="00397FF6">
      <w:pPr>
        <w:pStyle w:val="af0"/>
      </w:pPr>
      <w:bookmarkStart w:id="1" w:name="_Ref86234296"/>
      <w:r>
        <w:t xml:space="preserve">Observation </w:t>
      </w:r>
      <w:fldSimple w:instr=" SEQ Observation \* ARABIC ">
        <w:r>
          <w:rPr>
            <w:noProof/>
          </w:rPr>
          <w:t>1</w:t>
        </w:r>
      </w:fldSimple>
      <w:r>
        <w:t xml:space="preserve"> : UE does not lose its connection to TE even if all CCs have the same level in the actual testing.</w:t>
      </w:r>
      <w:bookmarkEnd w:id="1"/>
    </w:p>
    <w:p w14:paraId="719ABA9C" w14:textId="31C2DFAF" w:rsidR="0093087D" w:rsidRDefault="0093087D" w:rsidP="0093087D">
      <w:pPr>
        <w:pStyle w:val="af0"/>
      </w:pPr>
      <w:bookmarkStart w:id="2" w:name="_Ref86234303"/>
      <w:r>
        <w:t xml:space="preserve">Proposal </w:t>
      </w:r>
      <w:fldSimple w:instr=" SEQ Proposal \* ARABIC ">
        <w:r>
          <w:rPr>
            <w:noProof/>
          </w:rPr>
          <w:t>1</w:t>
        </w:r>
      </w:fldSimple>
      <w:r>
        <w:t xml:space="preserve"> : Adopt 0 dB for the </w:t>
      </w:r>
      <w:r w:rsidR="00516B9F">
        <w:t>lower limit of</w:t>
      </w:r>
      <w:r>
        <w:t xml:space="preserve"> the increase of the untested CCs </w:t>
      </w:r>
      <w:r w:rsidR="00516B9F">
        <w:t>if</w:t>
      </w:r>
      <w:r>
        <w:t xml:space="preserve"> UE keeps its connection to TE.</w:t>
      </w:r>
      <w:bookmarkEnd w:id="2"/>
    </w:p>
    <w:p w14:paraId="4AA1491D" w14:textId="44E6C91E" w:rsidR="0093087D" w:rsidRDefault="0093087D" w:rsidP="0093087D">
      <w:pPr>
        <w:pStyle w:val="af0"/>
      </w:pPr>
      <w:bookmarkStart w:id="3" w:name="_Ref86234307"/>
      <w:r>
        <w:t xml:space="preserve">Proposal </w:t>
      </w:r>
      <w:fldSimple w:instr=" SEQ Proposal \* ARABIC ">
        <w:r>
          <w:rPr>
            <w:noProof/>
          </w:rPr>
          <w:t>2</w:t>
        </w:r>
      </w:fldSimple>
      <w:r>
        <w:t xml:space="preserve"> : </w:t>
      </w:r>
      <w:r w:rsidR="007B11BC">
        <w:t xml:space="preserve">Adopt 5 dB </w:t>
      </w:r>
      <w:r w:rsidR="00397FF6">
        <w:t xml:space="preserve">for </w:t>
      </w:r>
      <w:r>
        <w:t xml:space="preserve">the </w:t>
      </w:r>
      <w:r w:rsidR="00516B9F">
        <w:t>upper limit of</w:t>
      </w:r>
      <w:r>
        <w:t xml:space="preserve"> the increase of the untested CCs.</w:t>
      </w:r>
      <w:bookmarkEnd w:id="3"/>
    </w:p>
    <w:p w14:paraId="17007764" w14:textId="77777777" w:rsidR="0093087D" w:rsidRPr="0093087D" w:rsidRDefault="0093087D" w:rsidP="0093087D">
      <w:pPr>
        <w:spacing w:before="120" w:after="120"/>
        <w:rPr>
          <w:rFonts w:eastAsiaTheme="minorEastAsia"/>
        </w:rPr>
      </w:pPr>
    </w:p>
    <w:bookmarkEnd w:id="0"/>
    <w:p w14:paraId="7805E99F" w14:textId="5E261DB7" w:rsidR="001C0EF5" w:rsidRPr="005541AD" w:rsidRDefault="00BD769A" w:rsidP="001C0EF5">
      <w:pPr>
        <w:spacing w:before="120" w:after="120"/>
      </w:pPr>
      <w:r>
        <w:pict w14:anchorId="5506916D">
          <v:rect id="_x0000_i1025" style="width:482.05pt;height:1pt" o:hralign="center" o:hrstd="t" o:hrnoshade="t" o:hr="t" fillcolor="#0d0d0d" stroked="f">
            <v:textbox inset="5.85pt,.7pt,5.85pt,.7pt"/>
          </v:rect>
        </w:pict>
      </w:r>
    </w:p>
    <w:p w14:paraId="19CB6A71" w14:textId="6786C01C" w:rsidR="00AE250C" w:rsidRPr="005541AD" w:rsidRDefault="005C3E5B" w:rsidP="00AE250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AE250C" w:rsidRPr="005541AD">
        <w:rPr>
          <w:b/>
          <w:noProof w:val="0"/>
        </w:rPr>
        <w:t>.</w:t>
      </w:r>
      <w:r w:rsidR="00AE250C" w:rsidRPr="005541AD">
        <w:rPr>
          <w:b/>
          <w:noProof w:val="0"/>
        </w:rPr>
        <w:tab/>
      </w:r>
      <w:r w:rsidR="00DB1D1C" w:rsidRPr="005541AD">
        <w:rPr>
          <w:b/>
          <w:noProof w:val="0"/>
          <w:lang w:eastAsia="ja-JP"/>
        </w:rPr>
        <w:t>Conclusion</w:t>
      </w:r>
    </w:p>
    <w:p w14:paraId="7288CECB" w14:textId="3AE8B4D8" w:rsidR="00DB1D1C" w:rsidRPr="00397FF6" w:rsidRDefault="00397FF6" w:rsidP="001C0EF5">
      <w:pPr>
        <w:spacing w:before="120" w:after="120"/>
        <w:rPr>
          <w:rFonts w:eastAsiaTheme="minorEastAsia"/>
          <w:b/>
          <w:bCs/>
          <w:lang w:val="en-GB"/>
        </w:rPr>
      </w:pPr>
      <w:r w:rsidRPr="00397FF6">
        <w:rPr>
          <w:rFonts w:eastAsiaTheme="minorEastAsia"/>
          <w:b/>
          <w:bCs/>
          <w:lang w:val="en-GB"/>
        </w:rPr>
        <w:fldChar w:fldCharType="begin"/>
      </w:r>
      <w:r w:rsidRPr="00397FF6">
        <w:rPr>
          <w:rFonts w:eastAsiaTheme="minorEastAsia"/>
          <w:b/>
          <w:bCs/>
          <w:lang w:val="en-GB"/>
        </w:rPr>
        <w:instrText xml:space="preserve"> REF _Ref86234296 \h </w:instrText>
      </w:r>
      <w:r>
        <w:rPr>
          <w:rFonts w:eastAsiaTheme="minorEastAsia"/>
          <w:b/>
          <w:bCs/>
          <w:lang w:val="en-GB"/>
        </w:rPr>
        <w:instrText xml:space="preserve"> \* MERGEFORMAT </w:instrText>
      </w:r>
      <w:r w:rsidRPr="00397FF6">
        <w:rPr>
          <w:rFonts w:eastAsiaTheme="minorEastAsia"/>
          <w:b/>
          <w:bCs/>
          <w:lang w:val="en-GB"/>
        </w:rPr>
      </w:r>
      <w:r w:rsidRPr="00397FF6">
        <w:rPr>
          <w:rFonts w:eastAsiaTheme="minorEastAsia"/>
          <w:b/>
          <w:bCs/>
          <w:lang w:val="en-GB"/>
        </w:rPr>
        <w:fldChar w:fldCharType="separate"/>
      </w:r>
      <w:r w:rsidR="00367333" w:rsidRPr="00367333">
        <w:rPr>
          <w:b/>
          <w:bCs/>
        </w:rPr>
        <w:t xml:space="preserve">Observation </w:t>
      </w:r>
      <w:r w:rsidR="00367333" w:rsidRPr="00367333">
        <w:rPr>
          <w:b/>
          <w:bCs/>
          <w:noProof/>
        </w:rPr>
        <w:t>1</w:t>
      </w:r>
      <w:r w:rsidR="00367333" w:rsidRPr="00367333">
        <w:rPr>
          <w:b/>
          <w:bCs/>
        </w:rPr>
        <w:t xml:space="preserve"> : UE does not lose its connection to TE even if all CCs have the same level in the actual testing.</w:t>
      </w:r>
      <w:r w:rsidRPr="00397FF6">
        <w:rPr>
          <w:rFonts w:eastAsiaTheme="minorEastAsia"/>
          <w:b/>
          <w:bCs/>
          <w:lang w:val="en-GB"/>
        </w:rPr>
        <w:fldChar w:fldCharType="end"/>
      </w:r>
    </w:p>
    <w:p w14:paraId="77A1C72D" w14:textId="2438F4D5" w:rsidR="00397FF6" w:rsidRPr="00397FF6" w:rsidRDefault="00397FF6" w:rsidP="001C0EF5">
      <w:pPr>
        <w:spacing w:before="120" w:after="120"/>
        <w:rPr>
          <w:rFonts w:eastAsiaTheme="minorEastAsia"/>
          <w:b/>
          <w:bCs/>
          <w:lang w:val="en-GB"/>
        </w:rPr>
      </w:pPr>
      <w:r w:rsidRPr="00397FF6">
        <w:rPr>
          <w:rFonts w:eastAsiaTheme="minorEastAsia"/>
          <w:b/>
          <w:bCs/>
          <w:lang w:val="en-GB"/>
        </w:rPr>
        <w:fldChar w:fldCharType="begin"/>
      </w:r>
      <w:r w:rsidRPr="00397FF6">
        <w:rPr>
          <w:rFonts w:eastAsiaTheme="minorEastAsia"/>
          <w:b/>
          <w:bCs/>
          <w:lang w:val="en-GB"/>
        </w:rPr>
        <w:instrText xml:space="preserve"> REF _Ref86234303 \h </w:instrText>
      </w:r>
      <w:r>
        <w:rPr>
          <w:rFonts w:eastAsiaTheme="minorEastAsia"/>
          <w:b/>
          <w:bCs/>
          <w:lang w:val="en-GB"/>
        </w:rPr>
        <w:instrText xml:space="preserve"> \* MERGEFORMAT </w:instrText>
      </w:r>
      <w:r w:rsidRPr="00397FF6">
        <w:rPr>
          <w:rFonts w:eastAsiaTheme="minorEastAsia"/>
          <w:b/>
          <w:bCs/>
          <w:lang w:val="en-GB"/>
        </w:rPr>
      </w:r>
      <w:r w:rsidRPr="00397FF6">
        <w:rPr>
          <w:rFonts w:eastAsiaTheme="minorEastAsia"/>
          <w:b/>
          <w:bCs/>
          <w:lang w:val="en-GB"/>
        </w:rPr>
        <w:fldChar w:fldCharType="separate"/>
      </w:r>
      <w:r w:rsidR="00367333" w:rsidRPr="00367333">
        <w:rPr>
          <w:b/>
          <w:bCs/>
        </w:rPr>
        <w:t xml:space="preserve">Proposal </w:t>
      </w:r>
      <w:r w:rsidR="00367333" w:rsidRPr="00367333">
        <w:rPr>
          <w:b/>
          <w:bCs/>
          <w:noProof/>
        </w:rPr>
        <w:t>1</w:t>
      </w:r>
      <w:r w:rsidR="00367333" w:rsidRPr="00367333">
        <w:rPr>
          <w:b/>
          <w:bCs/>
        </w:rPr>
        <w:t xml:space="preserve"> : Adopt 0 dB for the lower limit of the increase of the untested CCs if UE keeps its connection to TE</w:t>
      </w:r>
      <w:r w:rsidR="00367333">
        <w:t>.</w:t>
      </w:r>
      <w:r w:rsidRPr="00397FF6">
        <w:rPr>
          <w:rFonts w:eastAsiaTheme="minorEastAsia"/>
          <w:b/>
          <w:bCs/>
          <w:lang w:val="en-GB"/>
        </w:rPr>
        <w:fldChar w:fldCharType="end"/>
      </w:r>
    </w:p>
    <w:p w14:paraId="74D3333E" w14:textId="3E87560F" w:rsidR="00397FF6" w:rsidRPr="007B11BC" w:rsidRDefault="00397FF6" w:rsidP="001C0EF5">
      <w:pPr>
        <w:spacing w:before="120" w:after="120"/>
        <w:rPr>
          <w:rFonts w:eastAsiaTheme="minorEastAsia"/>
          <w:b/>
          <w:bCs/>
          <w:lang w:val="en-GB"/>
        </w:rPr>
      </w:pPr>
      <w:r w:rsidRPr="007B11BC">
        <w:rPr>
          <w:rFonts w:eastAsiaTheme="minorEastAsia"/>
          <w:b/>
          <w:bCs/>
          <w:lang w:val="en-GB"/>
        </w:rPr>
        <w:fldChar w:fldCharType="begin"/>
      </w:r>
      <w:r w:rsidRPr="007B11BC">
        <w:rPr>
          <w:rFonts w:eastAsiaTheme="minorEastAsia"/>
          <w:b/>
          <w:bCs/>
          <w:lang w:val="en-GB"/>
        </w:rPr>
        <w:instrText xml:space="preserve"> REF _Ref86234307 \h  \* MERGEFORMAT </w:instrText>
      </w:r>
      <w:r w:rsidRPr="007B11BC">
        <w:rPr>
          <w:rFonts w:eastAsiaTheme="minorEastAsia"/>
          <w:b/>
          <w:bCs/>
          <w:lang w:val="en-GB"/>
        </w:rPr>
      </w:r>
      <w:r w:rsidRPr="007B11BC">
        <w:rPr>
          <w:rFonts w:eastAsiaTheme="minorEastAsia"/>
          <w:b/>
          <w:bCs/>
          <w:lang w:val="en-GB"/>
        </w:rPr>
        <w:fldChar w:fldCharType="separate"/>
      </w:r>
      <w:r w:rsidR="007B11BC" w:rsidRPr="007B11BC">
        <w:rPr>
          <w:b/>
          <w:bCs/>
        </w:rPr>
        <w:t xml:space="preserve">Proposal </w:t>
      </w:r>
      <w:r w:rsidR="007B11BC" w:rsidRPr="007B11BC">
        <w:rPr>
          <w:b/>
          <w:bCs/>
          <w:noProof/>
        </w:rPr>
        <w:t>2</w:t>
      </w:r>
      <w:r w:rsidR="007B11BC" w:rsidRPr="007B11BC">
        <w:rPr>
          <w:b/>
          <w:bCs/>
        </w:rPr>
        <w:t xml:space="preserve"> : Adopt 5 dB for the upper limit of the increase of the untested CCs.</w:t>
      </w:r>
      <w:r w:rsidRPr="007B11BC">
        <w:rPr>
          <w:rFonts w:eastAsiaTheme="minorEastAsia"/>
          <w:b/>
          <w:bCs/>
          <w:lang w:val="en-GB"/>
        </w:rPr>
        <w:fldChar w:fldCharType="end"/>
      </w:r>
    </w:p>
    <w:p w14:paraId="6FE0EF23" w14:textId="77777777" w:rsidR="00397FF6" w:rsidRPr="005541AD" w:rsidRDefault="00397FF6" w:rsidP="001C0EF5">
      <w:pPr>
        <w:spacing w:before="120" w:after="120"/>
        <w:rPr>
          <w:rFonts w:eastAsiaTheme="minorEastAsia"/>
          <w:lang w:val="en-GB"/>
        </w:rPr>
      </w:pPr>
    </w:p>
    <w:p w14:paraId="7F4E5F68" w14:textId="7CE6BD02" w:rsidR="00216066" w:rsidRPr="005541AD" w:rsidRDefault="005C3E5B"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4A053078"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460EF">
        <w:rPr>
          <w:rFonts w:eastAsiaTheme="minorEastAsia"/>
        </w:rPr>
        <w:t>R5-</w:t>
      </w:r>
      <w:r w:rsidR="006E3BBD">
        <w:rPr>
          <w:rFonts w:eastAsiaTheme="minorEastAsia"/>
        </w:rPr>
        <w:t>215819</w:t>
      </w:r>
      <w:r w:rsidR="007518E2">
        <w:rPr>
          <w:rFonts w:eastAsiaTheme="minorEastAsia"/>
        </w:rPr>
        <w:t>, “</w:t>
      </w:r>
      <w:r w:rsidR="006E3BBD">
        <w:rPr>
          <w:lang w:val="en-GB"/>
        </w:rPr>
        <w:t>Discussion on FR2 DL CA test procedure</w:t>
      </w:r>
      <w:r w:rsidR="007518E2">
        <w:rPr>
          <w:rFonts w:eastAsiaTheme="minorEastAsia"/>
        </w:rPr>
        <w:t xml:space="preserve">”, </w:t>
      </w:r>
      <w:r w:rsidR="006E3BBD">
        <w:rPr>
          <w:lang w:val="en-GB"/>
        </w:rPr>
        <w:t xml:space="preserve">Rohde &amp; </w:t>
      </w:r>
      <w:r w:rsidR="006E3BBD" w:rsidRPr="00DE4417">
        <w:rPr>
          <w:lang w:val="en-GB"/>
        </w:rPr>
        <w:t>Schwarz</w:t>
      </w:r>
      <w:r w:rsidR="007518E2">
        <w:rPr>
          <w:rFonts w:eastAsiaTheme="minorEastAsia"/>
        </w:rPr>
        <w:t>, RAN5#</w:t>
      </w:r>
      <w:r w:rsidR="006E3BBD">
        <w:rPr>
          <w:rFonts w:eastAsiaTheme="minorEastAsia"/>
        </w:rPr>
        <w:t>92-e</w:t>
      </w:r>
    </w:p>
    <w:p w14:paraId="6AA46517" w14:textId="77777777" w:rsidR="00880627" w:rsidRDefault="00BD769A"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66100" w14:textId="77777777" w:rsidR="00226CFE" w:rsidRDefault="00226CFE" w:rsidP="00752C85">
      <w:pPr>
        <w:spacing w:before="120" w:after="120"/>
      </w:pPr>
      <w:r>
        <w:separator/>
      </w:r>
    </w:p>
    <w:p w14:paraId="18740CE0" w14:textId="77777777" w:rsidR="00226CFE" w:rsidRDefault="00226CFE" w:rsidP="00752C85">
      <w:pPr>
        <w:spacing w:before="120" w:after="120"/>
      </w:pPr>
    </w:p>
  </w:endnote>
  <w:endnote w:type="continuationSeparator" w:id="0">
    <w:p w14:paraId="30AB333A" w14:textId="77777777" w:rsidR="00226CFE" w:rsidRDefault="00226CFE" w:rsidP="00752C85">
      <w:pPr>
        <w:spacing w:before="120" w:after="120"/>
      </w:pPr>
      <w:r>
        <w:continuationSeparator/>
      </w:r>
    </w:p>
    <w:p w14:paraId="32D8FAD5" w14:textId="77777777" w:rsidR="00226CFE" w:rsidRDefault="00226CF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7460EF" w:rsidRDefault="007460EF">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E681F" w14:textId="77777777" w:rsidR="00226CFE" w:rsidRDefault="00226CFE" w:rsidP="00752C85">
      <w:pPr>
        <w:spacing w:before="120" w:after="120"/>
      </w:pPr>
      <w:r>
        <w:separator/>
      </w:r>
    </w:p>
    <w:p w14:paraId="436D27C8" w14:textId="77777777" w:rsidR="00226CFE" w:rsidRDefault="00226CFE" w:rsidP="00752C85">
      <w:pPr>
        <w:spacing w:before="120" w:after="120"/>
      </w:pPr>
    </w:p>
  </w:footnote>
  <w:footnote w:type="continuationSeparator" w:id="0">
    <w:p w14:paraId="738CABFD" w14:textId="77777777" w:rsidR="00226CFE" w:rsidRDefault="00226CFE" w:rsidP="00752C85">
      <w:pPr>
        <w:spacing w:before="120" w:after="120"/>
      </w:pPr>
      <w:r>
        <w:continuationSeparator/>
      </w:r>
    </w:p>
    <w:p w14:paraId="76AEFA59" w14:textId="77777777" w:rsidR="00226CFE" w:rsidRDefault="00226CF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7460EF" w:rsidRDefault="007460EF"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F8C681C"/>
    <w:multiLevelType w:val="hybridMultilevel"/>
    <w:tmpl w:val="59DE0D88"/>
    <w:lvl w:ilvl="0" w:tplc="D4DC729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8A2978"/>
    <w:multiLevelType w:val="hybridMultilevel"/>
    <w:tmpl w:val="E75C7A56"/>
    <w:lvl w:ilvl="0" w:tplc="4AB222BC">
      <w:start w:val="40"/>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2"/>
  </w:num>
  <w:num w:numId="6">
    <w:abstractNumId w:val="4"/>
  </w:num>
  <w:num w:numId="7">
    <w:abstractNumId w:val="15"/>
  </w:num>
  <w:num w:numId="8">
    <w:abstractNumId w:val="21"/>
  </w:num>
  <w:num w:numId="9">
    <w:abstractNumId w:val="32"/>
  </w:num>
  <w:num w:numId="10">
    <w:abstractNumId w:val="23"/>
  </w:num>
  <w:num w:numId="11">
    <w:abstractNumId w:val="24"/>
  </w:num>
  <w:num w:numId="12">
    <w:abstractNumId w:val="9"/>
  </w:num>
  <w:num w:numId="13">
    <w:abstractNumId w:val="26"/>
  </w:num>
  <w:num w:numId="14">
    <w:abstractNumId w:val="5"/>
  </w:num>
  <w:num w:numId="15">
    <w:abstractNumId w:val="16"/>
  </w:num>
  <w:num w:numId="16">
    <w:abstractNumId w:val="17"/>
  </w:num>
  <w:num w:numId="17">
    <w:abstractNumId w:val="25"/>
  </w:num>
  <w:num w:numId="18">
    <w:abstractNumId w:val="29"/>
  </w:num>
  <w:num w:numId="19">
    <w:abstractNumId w:val="3"/>
  </w:num>
  <w:num w:numId="20">
    <w:abstractNumId w:val="13"/>
  </w:num>
  <w:num w:numId="21">
    <w:abstractNumId w:val="14"/>
  </w:num>
  <w:num w:numId="22">
    <w:abstractNumId w:val="18"/>
  </w:num>
  <w:num w:numId="23">
    <w:abstractNumId w:val="27"/>
  </w:num>
  <w:num w:numId="24">
    <w:abstractNumId w:val="22"/>
  </w:num>
  <w:num w:numId="25">
    <w:abstractNumId w:val="31"/>
  </w:num>
  <w:num w:numId="26">
    <w:abstractNumId w:val="2"/>
  </w:num>
  <w:num w:numId="27">
    <w:abstractNumId w:val="7"/>
  </w:num>
  <w:num w:numId="28">
    <w:abstractNumId w:val="10"/>
  </w:num>
  <w:num w:numId="29">
    <w:abstractNumId w:val="1"/>
  </w:num>
  <w:num w:numId="30">
    <w:abstractNumId w:val="8"/>
  </w:num>
  <w:num w:numId="31">
    <w:abstractNumId w:val="28"/>
  </w:num>
  <w:num w:numId="32">
    <w:abstractNumId w:val="11"/>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17B"/>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AA3"/>
    <w:rsid w:val="00020C97"/>
    <w:rsid w:val="00020F42"/>
    <w:rsid w:val="000213FB"/>
    <w:rsid w:val="00021CA9"/>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2E00"/>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879"/>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6C93"/>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5C4D"/>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98F"/>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1E"/>
    <w:rsid w:val="000E4590"/>
    <w:rsid w:val="000E4715"/>
    <w:rsid w:val="000E483F"/>
    <w:rsid w:val="000E556A"/>
    <w:rsid w:val="000E5AB7"/>
    <w:rsid w:val="000E5F52"/>
    <w:rsid w:val="000E6034"/>
    <w:rsid w:val="000E71B0"/>
    <w:rsid w:val="000E7877"/>
    <w:rsid w:val="000E7984"/>
    <w:rsid w:val="000E7A9C"/>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35"/>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ADC"/>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4F21"/>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961"/>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75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9AE"/>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B58"/>
    <w:rsid w:val="00203C67"/>
    <w:rsid w:val="002041DF"/>
    <w:rsid w:val="0020445E"/>
    <w:rsid w:val="0020467F"/>
    <w:rsid w:val="00204A62"/>
    <w:rsid w:val="00204CF6"/>
    <w:rsid w:val="002052A5"/>
    <w:rsid w:val="00205A0B"/>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9C"/>
    <w:rsid w:val="00226AE4"/>
    <w:rsid w:val="00226CFE"/>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843"/>
    <w:rsid w:val="00253D96"/>
    <w:rsid w:val="0025429F"/>
    <w:rsid w:val="002544D3"/>
    <w:rsid w:val="00254770"/>
    <w:rsid w:val="00255D68"/>
    <w:rsid w:val="00255FBE"/>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60E"/>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540"/>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97B"/>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7F4"/>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631"/>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333"/>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97FF6"/>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84"/>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6EBA"/>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B9F"/>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3C0"/>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47FA9"/>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5A5"/>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E5B"/>
    <w:rsid w:val="005C3FA4"/>
    <w:rsid w:val="005C4321"/>
    <w:rsid w:val="005C4BCD"/>
    <w:rsid w:val="005C4DB8"/>
    <w:rsid w:val="005C5182"/>
    <w:rsid w:val="005C573A"/>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65"/>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136"/>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2BC"/>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642"/>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5F8"/>
    <w:rsid w:val="006E177F"/>
    <w:rsid w:val="006E1895"/>
    <w:rsid w:val="006E199F"/>
    <w:rsid w:val="006E1D24"/>
    <w:rsid w:val="006E1D54"/>
    <w:rsid w:val="006E21DE"/>
    <w:rsid w:val="006E221B"/>
    <w:rsid w:val="006E2326"/>
    <w:rsid w:val="006E23C7"/>
    <w:rsid w:val="006E2FE5"/>
    <w:rsid w:val="006E3BBD"/>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3F3"/>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0EF"/>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AEE"/>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1BC"/>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71E"/>
    <w:rsid w:val="00873AD6"/>
    <w:rsid w:val="00873C6E"/>
    <w:rsid w:val="00874171"/>
    <w:rsid w:val="00874195"/>
    <w:rsid w:val="00874A9A"/>
    <w:rsid w:val="00874BE0"/>
    <w:rsid w:val="00875204"/>
    <w:rsid w:val="00875238"/>
    <w:rsid w:val="0087524F"/>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C5B"/>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95"/>
    <w:rsid w:val="00913BEB"/>
    <w:rsid w:val="00913E63"/>
    <w:rsid w:val="0091404E"/>
    <w:rsid w:val="009148C0"/>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87D"/>
    <w:rsid w:val="00930B31"/>
    <w:rsid w:val="00930C58"/>
    <w:rsid w:val="00930E82"/>
    <w:rsid w:val="00931325"/>
    <w:rsid w:val="009317B9"/>
    <w:rsid w:val="009319D9"/>
    <w:rsid w:val="00931EC1"/>
    <w:rsid w:val="00931F59"/>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5D6D"/>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2A4"/>
    <w:rsid w:val="009742D0"/>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675"/>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B9B"/>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A66"/>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553"/>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0A1A"/>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44D"/>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21"/>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52"/>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312"/>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837"/>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6FD0"/>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7E9"/>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C37"/>
    <w:rsid w:val="00CE7E4F"/>
    <w:rsid w:val="00CE7F0E"/>
    <w:rsid w:val="00CF005A"/>
    <w:rsid w:val="00CF0624"/>
    <w:rsid w:val="00CF072C"/>
    <w:rsid w:val="00CF0A27"/>
    <w:rsid w:val="00CF0A7A"/>
    <w:rsid w:val="00CF0E1C"/>
    <w:rsid w:val="00CF145B"/>
    <w:rsid w:val="00CF1671"/>
    <w:rsid w:val="00CF1696"/>
    <w:rsid w:val="00CF179F"/>
    <w:rsid w:val="00CF1C21"/>
    <w:rsid w:val="00CF22B3"/>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22F"/>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041"/>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43"/>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6B46"/>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88C"/>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828"/>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0F7"/>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BC"/>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57E"/>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40EA"/>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4842417">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1</Pages>
  <Words>401</Words>
  <Characters>1912</Characters>
  <Application>Microsoft Office Word</Application>
  <DocSecurity>0</DocSecurity>
  <Lines>15</Lines>
  <Paragraphs>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26</cp:revision>
  <cp:lastPrinted>2007-04-23T23:59:00Z</cp:lastPrinted>
  <dcterms:created xsi:type="dcterms:W3CDTF">2021-10-18T05:00:00Z</dcterms:created>
  <dcterms:modified xsi:type="dcterms:W3CDTF">2021-10-29T10:21:00Z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